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AC" w:rsidRDefault="007055C9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ng tr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 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 đ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ng nhân th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xã Long 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ổ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ch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 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 ngh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giao ban quý I năm 2022</w:t>
      </w:r>
    </w:p>
    <w:p w:rsidR="001E02AC" w:rsidRDefault="007055C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ngày 24/03/2022, Thư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 HĐND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xã Long 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giao ban gi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ữ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Thư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HĐND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xã 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Thư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HĐND các xã, phư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quý I/2022. Tham 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 có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bi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HĐND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nh, ông Võ Văn Trung,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 viên Ban 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hành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b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Bí thư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y; ông 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Văn Thi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u, Phó Bí thư Thư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 - 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 Thư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HĐND; Phó 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ch HĐND,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ông Nguy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Ti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Danh - Phó Bí thư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y,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ch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UBND;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lãnh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UBMTTQVN, Văn phòng HĐND-UBND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xã; Thư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và hai Ban HĐND các xã, ph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ng.</w:t>
      </w:r>
    </w:p>
    <w:p w:rsidR="001E02AC" w:rsidRDefault="007055C9">
      <w:pPr>
        <w:spacing w:before="120" w:after="120" w:line="30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đã đánh giá 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qu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tháng quý I/2022 và tri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khai nhi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 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tâm quý II/2022. Theo đó, trong quý I tháng năm 2022, Thư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HĐND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xã Long 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đã lãnh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o, 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trong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nhi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 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quy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đư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giao,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 trung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lãnh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sâu sát 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toàn di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n, đã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nhi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qu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quan tr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như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ứ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c 03 phiên 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p Thư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c HĐND hàng tháng theo lu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ậ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t đ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nh,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ứ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c 01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giám sát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kinh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xã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kh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 sát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Thư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và hai Ban HĐND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xã,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ứ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c 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ng 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t ho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t đ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ng HĐND năm 2021 và tri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n khai 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ho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ch ho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t đ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ng năm 2022, 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ứ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c 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sơ 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t 1 năm th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c hi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n Quy 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ph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i 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p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 xml:space="preserve"> gi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ữ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a Thư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ờ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ng tr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ự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c HĐND v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ớ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i UBND, UBMTTQVN, t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ổ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 xml:space="preserve"> ch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ứ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c h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ộ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i ngh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ị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 xml:space="preserve"> tri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ể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 khai k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ế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 xml:space="preserve"> ho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ạ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ch phá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t đ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ộ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ng thi đua trong ho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ạ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t đ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ộ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ng HĐND năm 2022. T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ổ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 xml:space="preserve"> ch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ứ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c t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ố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t công tác ti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ế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p công dân đ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ị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nh k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ỳ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 xml:space="preserve"> và thư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ờ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ng xuyên. Ho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ạ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t đ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ộ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ng các T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ổ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 xml:space="preserve"> đ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ạ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i bi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ể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u và đ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ạ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i bi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ể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u HĐND th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ị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 xml:space="preserve"> xã bám sát ch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ứ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c năng nhi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ệ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m v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ụ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, theo quy đ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ị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nh c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ủ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a pháp lu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ậ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t; Ho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ạ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t đ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ộ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ng c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ủ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a Thư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ờ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ng tr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ự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c và hai Ban HĐND x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ã, phư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ờ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t-PT"/>
        </w:rPr>
        <w:t>ng ngày càng nâng cao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02AC" w:rsidRDefault="007055C9">
      <w:pPr>
        <w:spacing w:line="240" w:lineRule="auto"/>
        <w:ind w:right="-26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V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ớ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i ch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ề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</w:rPr>
        <w:t>“Nâng cao ch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</w:rPr>
        <w:t>t lư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</w:rPr>
        <w:t>ng k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</w:rPr>
        <w:t>ỳ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</w:rPr>
        <w:t xml:space="preserve"> h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</w:rPr>
        <w:t>p HĐND”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đã trao đ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ổ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i, th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ả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o lu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ậ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n,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ghi nh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ậ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 09 ý ki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 v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ề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nh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ữ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 v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 đ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ề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xoay quanh vi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 nâng cao 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lư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ợ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ng ho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t đ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ng c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a cơ quan dân c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ử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c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ụ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th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như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kinh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 trong công tác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tra văn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c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a Ban Kinh t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Xã h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 HĐND th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xã;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nâng cao vai trò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bi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 HĐND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xã đơn 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xã Long Phú trong các 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 HĐND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Thư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HĐND phư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Vĩnh Tư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và phư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Bình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nh chia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tr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và gi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pháp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nâng cao 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lư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phiên 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 HĐND; thu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i, khó khăn trong công tác chu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 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 HĐND. Nêu nh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gi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pháp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công tác chu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 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 HĐND đư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hơn trong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gian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Thư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HĐND xã Tân Phú và phư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Trà 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ng; Ban Kinh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Xã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xã Long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A, Ban Pháp 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Thu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An trao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nâng cao 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lư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 tra văn 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các Ban HĐND.</w:t>
      </w:r>
    </w:p>
    <w:p w:rsidR="001E02AC" w:rsidRDefault="007055C9">
      <w:pPr>
        <w:spacing w:line="240" w:lineRule="auto"/>
        <w:ind w:right="-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Phát bi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ông Nguy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Quân – Chánh Văn phòng Đoàn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bi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 Qu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và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HĐND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đánh giá cao tinh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nghiêm túc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các đơn 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trong vi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 tham 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 chu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ẩ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 cho 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ngh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thành công.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ông chia 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 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liên quan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vi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 nâng cao ch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 lư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 ho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 HĐND trong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gian 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trong công tác 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ổ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 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 trung gi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quy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 nhưng 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quan tr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ọ</w:t>
      </w:r>
      <w:r w:rsidR="001F2A26">
        <w:rPr>
          <w:rFonts w:ascii="Times New Roman" w:hAnsi="Times New Roman" w:cs="Times New Roman"/>
          <w:sz w:val="28"/>
          <w:szCs w:val="28"/>
          <w:shd w:val="clear" w:color="auto" w:fill="FFFFFF"/>
        </w:rPr>
        <w:t>ng, nóng,..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ẩ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 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 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 công ngh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thông tin, chuy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ổ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ổ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 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p, phiên 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 không gi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ti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hành giám sát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ph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1F2A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theo dõi ph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ánh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ử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tri thông qua app 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 Giang; trong công tác ti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 xúc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ử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tri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 tăng cư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 ti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 xúc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ử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tri chuyên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theo nhóm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tư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ng, ưu tiên nh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ữ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 nơi vùng sâu, vùng xa,...</w:t>
      </w:r>
      <w:bookmarkStart w:id="0" w:name="_GoBack"/>
      <w:bookmarkEnd w:id="0"/>
    </w:p>
    <w:p w:rsidR="001E02AC" w:rsidRDefault="007055C9">
      <w:pPr>
        <w:spacing w:line="240" w:lineRule="auto"/>
        <w:ind w:right="-26" w:firstLine="72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và phát bi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Bí thư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 ông Võ Văn Trung thay 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Ban Thư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 ghi nh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nh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ữ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qu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thư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ng tr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c HĐND th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xã, các xã, phư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ng đã th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c hi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 hoàn thành t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ố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t nhi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m v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ụ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ra trong năm 2021 và quí I/2022. Đăc bi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t là quan tâm ch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ỉ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o các ho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t đ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ng t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heo hư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ớ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ng nâng cao v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ch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t lư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ợ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ng, hi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u qu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ả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thi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t th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c, phù h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ợ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p v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ớ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i th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c t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a phương. Ông đ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ngh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Thư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ng tr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c HĐND th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xã, thư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ng tr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c HĐND các xã, phư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ti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phát huy 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qu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đư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c, đoàn 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t,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nh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t, sáng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nh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ữ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ắ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nhi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trong năm 2022.</w:t>
      </w:r>
    </w:p>
    <w:p w:rsidR="001E02AC" w:rsidRDefault="007055C9">
      <w:pPr>
        <w:spacing w:line="240" w:lineRule="auto"/>
        <w:ind w:right="-26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 bi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 lu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ông Tr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n Văn Thi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ngh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ti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 thu, ghi nh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ý ki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phát bi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ch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chí Bí thư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y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ng chí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Chánh Văn phòng Đoàn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bi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Qu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 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và 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đ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 nhân dân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nh, Bí thư 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y. Ông 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nh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n m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nh: đ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nâng cao ch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t lư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ng k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ỳ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h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p c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a HĐND,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c, hai Ban HĐND,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bi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 HĐND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xã; Thư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và hai Ban HĐND xã, phư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quán tri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t,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ý ki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HĐND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nh, Thư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y;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 tra văn băn trìn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 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; nâng cao công tác ban hành ngh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quy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t; nâng cao hi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u qu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ho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ng giám sát;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 HĐND gi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năm 2022,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bi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là 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i, nâng cao 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lư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p./.</w:t>
      </w:r>
    </w:p>
    <w:p w:rsidR="001E02AC" w:rsidRDefault="007055C9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Trà Ni</w:t>
      </w:r>
    </w:p>
    <w:sectPr w:rsidR="001E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C9" w:rsidRDefault="007055C9">
      <w:pPr>
        <w:spacing w:line="240" w:lineRule="auto"/>
      </w:pPr>
      <w:r>
        <w:separator/>
      </w:r>
    </w:p>
  </w:endnote>
  <w:endnote w:type="continuationSeparator" w:id="0">
    <w:p w:rsidR="007055C9" w:rsidRDefault="0070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C9" w:rsidRDefault="007055C9">
      <w:pPr>
        <w:spacing w:after="0"/>
      </w:pPr>
      <w:r>
        <w:separator/>
      </w:r>
    </w:p>
  </w:footnote>
  <w:footnote w:type="continuationSeparator" w:id="0">
    <w:p w:rsidR="007055C9" w:rsidRDefault="007055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90"/>
    <w:rsid w:val="000150FA"/>
    <w:rsid w:val="0007336E"/>
    <w:rsid w:val="00192028"/>
    <w:rsid w:val="00194FFC"/>
    <w:rsid w:val="001E02AC"/>
    <w:rsid w:val="001F2A26"/>
    <w:rsid w:val="002B24A9"/>
    <w:rsid w:val="002D0A47"/>
    <w:rsid w:val="003E1D22"/>
    <w:rsid w:val="00435E0B"/>
    <w:rsid w:val="004F0C90"/>
    <w:rsid w:val="005466B0"/>
    <w:rsid w:val="005910AF"/>
    <w:rsid w:val="006375A8"/>
    <w:rsid w:val="00657D5A"/>
    <w:rsid w:val="00667002"/>
    <w:rsid w:val="007055C9"/>
    <w:rsid w:val="00715D90"/>
    <w:rsid w:val="00754441"/>
    <w:rsid w:val="00801F96"/>
    <w:rsid w:val="0090393D"/>
    <w:rsid w:val="00D34650"/>
    <w:rsid w:val="00D61920"/>
    <w:rsid w:val="00E06BAA"/>
    <w:rsid w:val="00F154BD"/>
    <w:rsid w:val="00FD5E02"/>
    <w:rsid w:val="39C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HDND</dc:creator>
  <cp:lastModifiedBy>HDND</cp:lastModifiedBy>
  <cp:revision>20</cp:revision>
  <dcterms:created xsi:type="dcterms:W3CDTF">2022-03-22T03:07:00Z</dcterms:created>
  <dcterms:modified xsi:type="dcterms:W3CDTF">2022-03-29T06:15:00Z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E3075296605A43A097545ACD1F327A02</vt:lpwstr>
  </property>
</Properties>
</file>